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0A801" w14:textId="77777777" w:rsidR="001E2F7B" w:rsidRPr="00DA060A" w:rsidRDefault="001E2F7B" w:rsidP="001E2F7B">
      <w:pPr>
        <w:pStyle w:val="Heading1"/>
        <w:tabs>
          <w:tab w:val="left" w:pos="993"/>
        </w:tabs>
        <w:jc w:val="both"/>
        <w:rPr>
          <w:b/>
        </w:rPr>
      </w:pPr>
      <w:r>
        <w:rPr>
          <w:b/>
          <w:color w:val="auto"/>
        </w:rPr>
        <w:t>Travail noté 4</w:t>
      </w:r>
      <w:r w:rsidRPr="00DA060A">
        <w:rPr>
          <w:b/>
          <w:color w:val="auto"/>
        </w:rPr>
        <w:t xml:space="preserve"> : </w:t>
      </w:r>
      <w:r>
        <w:rPr>
          <w:b/>
          <w:color w:val="auto"/>
        </w:rPr>
        <w:t>Modèle « </w:t>
      </w:r>
      <w:proofErr w:type="spellStart"/>
      <w:r>
        <w:rPr>
          <w:b/>
          <w:color w:val="auto"/>
        </w:rPr>
        <w:t>Simpachamama</w:t>
      </w:r>
      <w:proofErr w:type="spellEnd"/>
      <w:r>
        <w:rPr>
          <w:b/>
          <w:color w:val="auto"/>
        </w:rPr>
        <w:t> »</w:t>
      </w:r>
    </w:p>
    <w:p w14:paraId="79B9EAC1" w14:textId="77777777" w:rsidR="00E57140" w:rsidRDefault="00E57140">
      <w:pPr>
        <w:rPr>
          <w:lang w:val="fr-CA"/>
        </w:rPr>
      </w:pPr>
    </w:p>
    <w:p w14:paraId="6C6FD763" w14:textId="77777777" w:rsidR="00505F9E" w:rsidRDefault="001E2F7B" w:rsidP="00505F9E">
      <w:pPr>
        <w:pStyle w:val="NoSpacing"/>
        <w:jc w:val="both"/>
        <w:rPr>
          <w:lang w:val="fr-CA"/>
        </w:rPr>
      </w:pPr>
      <w:r>
        <w:rPr>
          <w:lang w:val="fr-CA"/>
        </w:rPr>
        <w:t xml:space="preserve">Le travail noté 4 compte 4 questions portant sur le modèle </w:t>
      </w:r>
      <w:proofErr w:type="spellStart"/>
      <w:r>
        <w:rPr>
          <w:lang w:val="fr-CA"/>
        </w:rPr>
        <w:t>NetLogo</w:t>
      </w:r>
      <w:proofErr w:type="spellEnd"/>
      <w:r>
        <w:rPr>
          <w:lang w:val="fr-CA"/>
        </w:rPr>
        <w:t xml:space="preserve"> « </w:t>
      </w:r>
      <w:proofErr w:type="spellStart"/>
      <w:r>
        <w:rPr>
          <w:lang w:val="fr-CA"/>
        </w:rPr>
        <w:t>Simpachamama</w:t>
      </w:r>
      <w:proofErr w:type="spellEnd"/>
      <w:r>
        <w:rPr>
          <w:lang w:val="fr-CA"/>
        </w:rPr>
        <w:t> »</w:t>
      </w:r>
      <w:r w:rsidR="00505F9E">
        <w:rPr>
          <w:lang w:val="fr-CA"/>
        </w:rPr>
        <w:t>.</w:t>
      </w:r>
    </w:p>
    <w:p w14:paraId="19A6D2C0" w14:textId="77777777" w:rsidR="00505F9E" w:rsidRDefault="00505F9E" w:rsidP="00505F9E">
      <w:pPr>
        <w:pStyle w:val="NoSpacing"/>
        <w:jc w:val="both"/>
        <w:rPr>
          <w:lang w:val="fr-CA"/>
        </w:rPr>
      </w:pPr>
    </w:p>
    <w:p w14:paraId="2FEFC4E0" w14:textId="16062C0F" w:rsidR="00505F9E" w:rsidRDefault="00505F9E" w:rsidP="00505F9E">
      <w:pPr>
        <w:pStyle w:val="NoSpacing"/>
        <w:jc w:val="both"/>
        <w:rPr>
          <w:lang w:val="fr-CA"/>
        </w:rPr>
      </w:pPr>
      <w:r>
        <w:rPr>
          <w:lang w:val="fr-CA"/>
        </w:rPr>
        <w:t xml:space="preserve">Parcourez les consignes et </w:t>
      </w:r>
      <w:r w:rsidRPr="003847E2">
        <w:rPr>
          <w:lang w:val="fr-CA"/>
        </w:rPr>
        <w:t>répondez aux questions dans le gabarit</w:t>
      </w:r>
      <w:r w:rsidR="00D10C36">
        <w:rPr>
          <w:lang w:val="fr-CA"/>
        </w:rPr>
        <w:t xml:space="preserve"> fourni</w:t>
      </w:r>
      <w:r w:rsidRPr="003847E2">
        <w:rPr>
          <w:lang w:val="fr-CA"/>
        </w:rPr>
        <w:t xml:space="preserve">. </w:t>
      </w:r>
    </w:p>
    <w:p w14:paraId="1C6096E6" w14:textId="77777777" w:rsidR="00505F9E" w:rsidRDefault="00505F9E" w:rsidP="00505F9E">
      <w:pPr>
        <w:pStyle w:val="NoSpacing"/>
        <w:jc w:val="both"/>
        <w:rPr>
          <w:lang w:val="fr-CA"/>
        </w:rPr>
      </w:pPr>
    </w:p>
    <w:p w14:paraId="4089C102" w14:textId="762F4A6F" w:rsidR="00505F9E" w:rsidRPr="003847E2" w:rsidRDefault="00505F9E" w:rsidP="00505F9E">
      <w:pPr>
        <w:pStyle w:val="NoSpacing"/>
        <w:jc w:val="both"/>
        <w:rPr>
          <w:lang w:val="fr-CA"/>
        </w:rPr>
      </w:pPr>
      <w:r>
        <w:rPr>
          <w:lang w:val="fr-CA"/>
        </w:rPr>
        <w:t xml:space="preserve">Les questions totalisent </w:t>
      </w:r>
      <w:r w:rsidR="00D03319">
        <w:rPr>
          <w:lang w:val="fr-CA"/>
        </w:rPr>
        <w:t>7</w:t>
      </w:r>
      <w:r w:rsidRPr="003847E2">
        <w:rPr>
          <w:lang w:val="fr-CA"/>
        </w:rPr>
        <w:t>0 points et comptent pour 15 % de la note finale.</w:t>
      </w:r>
      <w:r w:rsidRPr="003847E2" w:rsidDel="009F5E0A">
        <w:rPr>
          <w:lang w:val="fr-CA"/>
        </w:rPr>
        <w:t xml:space="preserve"> </w:t>
      </w:r>
    </w:p>
    <w:p w14:paraId="7FBE4031" w14:textId="77777777" w:rsidR="00505F9E" w:rsidRDefault="00505F9E">
      <w:pPr>
        <w:rPr>
          <w:lang w:val="fr-CA"/>
        </w:rPr>
      </w:pPr>
    </w:p>
    <w:p w14:paraId="40B1892B" w14:textId="77777777" w:rsidR="00505F9E" w:rsidRPr="00505F9E" w:rsidRDefault="00505F9E" w:rsidP="00505F9E">
      <w:pPr>
        <w:pStyle w:val="Heading3"/>
        <w:rPr>
          <w:b/>
        </w:rPr>
      </w:pPr>
      <w:r w:rsidRPr="00505F9E">
        <w:rPr>
          <w:b/>
          <w:color w:val="auto"/>
        </w:rPr>
        <w:t xml:space="preserve">Consignes générales </w:t>
      </w:r>
    </w:p>
    <w:p w14:paraId="75E809B7" w14:textId="77777777" w:rsidR="00505F9E" w:rsidRPr="00567D74" w:rsidRDefault="00505F9E" w:rsidP="00505F9E">
      <w:pPr>
        <w:pStyle w:val="ListParagraph"/>
        <w:numPr>
          <w:ilvl w:val="0"/>
          <w:numId w:val="1"/>
        </w:numPr>
        <w:rPr>
          <w:lang w:val="fr-CA"/>
        </w:rPr>
      </w:pPr>
      <w:proofErr w:type="spellStart"/>
      <w:r>
        <w:t>Ouvrez</w:t>
      </w:r>
      <w:proofErr w:type="spellEnd"/>
      <w:r>
        <w:t xml:space="preserve"> le </w:t>
      </w:r>
      <w:proofErr w:type="spellStart"/>
      <w:r>
        <w:t>logiciel</w:t>
      </w:r>
      <w:proofErr w:type="spellEnd"/>
      <w:r>
        <w:t xml:space="preserve"> </w:t>
      </w:r>
      <w:proofErr w:type="spellStart"/>
      <w:r>
        <w:t>NetLogo</w:t>
      </w:r>
      <w:proofErr w:type="spellEnd"/>
      <w:r>
        <w:t xml:space="preserve">. </w:t>
      </w:r>
    </w:p>
    <w:p w14:paraId="61C99C2D" w14:textId="52EA4F2E" w:rsidR="00505F9E" w:rsidRDefault="00505F9E" w:rsidP="00505F9E">
      <w:pPr>
        <w:pStyle w:val="ListParagraph"/>
        <w:numPr>
          <w:ilvl w:val="0"/>
          <w:numId w:val="2"/>
        </w:numPr>
        <w:rPr>
          <w:lang w:val="fr-CA"/>
        </w:rPr>
      </w:pPr>
      <w:r w:rsidRPr="00567D74">
        <w:rPr>
          <w:lang w:val="fr-CA"/>
        </w:rPr>
        <w:t>Ouvrez le modèle « </w:t>
      </w:r>
      <w:proofErr w:type="spellStart"/>
      <w:r w:rsidRPr="00567D74">
        <w:rPr>
          <w:lang w:val="fr-CA"/>
        </w:rPr>
        <w:t>Simpachamama</w:t>
      </w:r>
      <w:proofErr w:type="spellEnd"/>
      <w:r w:rsidRPr="00567D74">
        <w:rPr>
          <w:lang w:val="fr-CA"/>
        </w:rPr>
        <w:t xml:space="preserve">»: menu </w:t>
      </w:r>
      <w:r w:rsidRPr="00567D74">
        <w:rPr>
          <w:i/>
          <w:lang w:val="fr-CA"/>
        </w:rPr>
        <w:t>File</w:t>
      </w:r>
      <w:r w:rsidRPr="00567D74">
        <w:rPr>
          <w:lang w:val="fr-CA"/>
        </w:rPr>
        <w:t xml:space="preserve"> &gt; </w:t>
      </w:r>
      <w:r>
        <w:rPr>
          <w:i/>
          <w:lang w:val="fr-CA"/>
        </w:rPr>
        <w:t>Open …</w:t>
      </w:r>
      <w:r w:rsidRPr="00567D74">
        <w:rPr>
          <w:i/>
          <w:lang w:val="fr-CA"/>
        </w:rPr>
        <w:t xml:space="preserve"> </w:t>
      </w:r>
      <w:r w:rsidRPr="00567D74">
        <w:rPr>
          <w:lang w:val="fr-CA"/>
        </w:rPr>
        <w:t xml:space="preserve">&gt; </w:t>
      </w:r>
      <w:proofErr w:type="spellStart"/>
      <w:r>
        <w:rPr>
          <w:i/>
          <w:lang w:val="fr-CA"/>
        </w:rPr>
        <w:t>VotreDossier</w:t>
      </w:r>
      <w:proofErr w:type="spellEnd"/>
      <w:r w:rsidRPr="00567D74">
        <w:rPr>
          <w:lang w:val="fr-CA"/>
        </w:rPr>
        <w:t xml:space="preserve"> &gt; </w:t>
      </w:r>
      <w:r w:rsidR="003E729A">
        <w:rPr>
          <w:i/>
          <w:lang w:val="fr-CA"/>
        </w:rPr>
        <w:t>SimpachamamaEnglish2.0</w:t>
      </w:r>
      <w:r>
        <w:rPr>
          <w:i/>
          <w:lang w:val="fr-CA"/>
        </w:rPr>
        <w:t xml:space="preserve"> </w:t>
      </w:r>
      <w:r w:rsidRPr="00567D74">
        <w:rPr>
          <w:lang w:val="fr-CA"/>
        </w:rPr>
        <w:t>&gt;</w:t>
      </w:r>
      <w:r>
        <w:rPr>
          <w:lang w:val="fr-CA"/>
        </w:rPr>
        <w:t xml:space="preserve"> </w:t>
      </w:r>
      <w:r w:rsidR="003E729A">
        <w:rPr>
          <w:i/>
          <w:lang w:val="fr-CA"/>
        </w:rPr>
        <w:t>SimpachamamaEnglish2.0</w:t>
      </w:r>
      <w:r>
        <w:rPr>
          <w:i/>
          <w:lang w:val="fr-CA"/>
        </w:rPr>
        <w:t>nlogo</w:t>
      </w:r>
      <w:r w:rsidRPr="00567D74">
        <w:rPr>
          <w:lang w:val="fr-CA"/>
        </w:rPr>
        <w:t xml:space="preserve">; puis appuyez sur </w:t>
      </w:r>
      <w:r w:rsidRPr="00567D74">
        <w:rPr>
          <w:i/>
          <w:lang w:val="fr-CA"/>
        </w:rPr>
        <w:t>Open</w:t>
      </w:r>
      <w:r w:rsidRPr="00567D74">
        <w:rPr>
          <w:lang w:val="fr-CA"/>
        </w:rPr>
        <w:t>.</w:t>
      </w:r>
    </w:p>
    <w:p w14:paraId="0E795D5E" w14:textId="77777777" w:rsidR="00C52A73" w:rsidRPr="00567D74" w:rsidRDefault="00C52A73" w:rsidP="00C52A73">
      <w:pPr>
        <w:pStyle w:val="ListParagraph"/>
        <w:rPr>
          <w:lang w:val="fr-CA"/>
        </w:rPr>
      </w:pPr>
    </w:p>
    <w:p w14:paraId="60FF8BA7" w14:textId="77777777" w:rsidR="00505F9E" w:rsidRDefault="00505F9E" w:rsidP="00505F9E">
      <w:pPr>
        <w:pStyle w:val="Heading3"/>
        <w:spacing w:before="0"/>
        <w:jc w:val="both"/>
        <w:rPr>
          <w:b/>
          <w:color w:val="auto"/>
        </w:rPr>
      </w:pPr>
      <w:r w:rsidRPr="00DA060A">
        <w:rPr>
          <w:b/>
          <w:color w:val="auto"/>
        </w:rPr>
        <w:t>Questions</w:t>
      </w:r>
    </w:p>
    <w:p w14:paraId="469D81D3" w14:textId="77777777" w:rsidR="00505F9E" w:rsidRDefault="00505F9E">
      <w:pPr>
        <w:rPr>
          <w:lang w:val="fr-CA"/>
        </w:rPr>
      </w:pPr>
    </w:p>
    <w:p w14:paraId="238A54AB" w14:textId="77777777" w:rsidR="00153E10" w:rsidRDefault="00505F9E" w:rsidP="00C52A73">
      <w:pPr>
        <w:pStyle w:val="ListParagraph"/>
        <w:numPr>
          <w:ilvl w:val="0"/>
          <w:numId w:val="3"/>
        </w:numPr>
        <w:jc w:val="both"/>
        <w:rPr>
          <w:lang w:val="fr-CA"/>
        </w:rPr>
      </w:pPr>
      <w:r>
        <w:rPr>
          <w:lang w:val="fr-CA"/>
        </w:rPr>
        <w:t xml:space="preserve">Simulez le scénario </w:t>
      </w:r>
      <w:r w:rsidR="00153E10">
        <w:rPr>
          <w:lang w:val="fr-CA"/>
        </w:rPr>
        <w:t>du modèle « </w:t>
      </w:r>
      <w:proofErr w:type="spellStart"/>
      <w:r w:rsidR="00153E10">
        <w:rPr>
          <w:lang w:val="fr-CA"/>
        </w:rPr>
        <w:t>Simpachamama</w:t>
      </w:r>
      <w:proofErr w:type="spellEnd"/>
      <w:r w:rsidR="00153E10">
        <w:rPr>
          <w:lang w:val="fr-CA"/>
        </w:rPr>
        <w:t xml:space="preserve"> » </w:t>
      </w:r>
      <w:r w:rsidR="006F2787">
        <w:rPr>
          <w:lang w:val="fr-CA"/>
        </w:rPr>
        <w:t>lorsque la taxe sur la déforesta</w:t>
      </w:r>
      <w:r w:rsidR="00C52A73">
        <w:rPr>
          <w:lang w:val="fr-CA"/>
        </w:rPr>
        <w:t>tion est à sa valeur maximale. Pour se faire, u</w:t>
      </w:r>
      <w:r w:rsidR="006F2787">
        <w:rPr>
          <w:lang w:val="fr-CA"/>
        </w:rPr>
        <w:t>tilisez</w:t>
      </w:r>
      <w:r>
        <w:rPr>
          <w:lang w:val="fr-CA"/>
        </w:rPr>
        <w:t xml:space="preserve"> les valeurs </w:t>
      </w:r>
      <w:r w:rsidR="005C5A17">
        <w:rPr>
          <w:lang w:val="fr-CA"/>
        </w:rPr>
        <w:t xml:space="preserve">initiales </w:t>
      </w:r>
      <w:r>
        <w:rPr>
          <w:lang w:val="fr-CA"/>
        </w:rPr>
        <w:t>de paramètre</w:t>
      </w:r>
      <w:r w:rsidR="00153E10">
        <w:rPr>
          <w:lang w:val="fr-CA"/>
        </w:rPr>
        <w:t> </w:t>
      </w:r>
      <w:r w:rsidR="005C5A17">
        <w:rPr>
          <w:lang w:val="fr-CA"/>
        </w:rPr>
        <w:t>suivantes :</w:t>
      </w:r>
    </w:p>
    <w:p w14:paraId="0CDEF5DF" w14:textId="77777777" w:rsidR="00153E10" w:rsidRDefault="00153E10" w:rsidP="00153E10">
      <w:pPr>
        <w:pStyle w:val="ListParagraph"/>
        <w:rPr>
          <w:lang w:val="fr-CA"/>
        </w:rPr>
      </w:pPr>
    </w:p>
    <w:p w14:paraId="608B2601" w14:textId="769F2594" w:rsidR="00153E10" w:rsidRDefault="00BD5F3D" w:rsidP="00153E10">
      <w:pPr>
        <w:pStyle w:val="ListParagraph"/>
        <w:rPr>
          <w:lang w:val="fr-CA"/>
        </w:rPr>
      </w:pPr>
      <w:r>
        <w:rPr>
          <w:noProof/>
          <w:lang w:val="en-CA" w:eastAsia="en-CA"/>
        </w:rPr>
        <w:drawing>
          <wp:inline distT="0" distB="0" distL="0" distR="0" wp14:anchorId="51E9BB25" wp14:editId="749AEDBB">
            <wp:extent cx="4015740" cy="1485265"/>
            <wp:effectExtent l="0" t="0" r="3810" b="635"/>
            <wp:docPr id="1" name="Picture 1" descr="TN4_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4_fig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5740" cy="1485265"/>
                    </a:xfrm>
                    <a:prstGeom prst="rect">
                      <a:avLst/>
                    </a:prstGeom>
                    <a:noFill/>
                    <a:ln>
                      <a:noFill/>
                    </a:ln>
                  </pic:spPr>
                </pic:pic>
              </a:graphicData>
            </a:graphic>
          </wp:inline>
        </w:drawing>
      </w:r>
    </w:p>
    <w:p w14:paraId="553DE4D4" w14:textId="4DB25EE6" w:rsidR="00153E10" w:rsidRDefault="005C5A17" w:rsidP="00C52A73">
      <w:pPr>
        <w:ind w:left="720"/>
        <w:jc w:val="both"/>
        <w:rPr>
          <w:lang w:val="fr-CA"/>
        </w:rPr>
      </w:pPr>
      <w:r>
        <w:rPr>
          <w:lang w:val="fr-CA"/>
        </w:rPr>
        <w:t xml:space="preserve">Décrivez </w:t>
      </w:r>
      <w:r w:rsidR="00EC13A4">
        <w:rPr>
          <w:lang w:val="fr-CA"/>
        </w:rPr>
        <w:t xml:space="preserve">et interprétez </w:t>
      </w:r>
      <w:r>
        <w:rPr>
          <w:lang w:val="fr-CA"/>
        </w:rPr>
        <w:t>les résultats de votre simulation. Appuyez votre réponse en remplissant le tableau des valeurs finales des variables (tel que fourni dans le gabarit) et en ajoutant les figures du budget du maire (</w:t>
      </w:r>
      <w:proofErr w:type="spellStart"/>
      <w:r w:rsidRPr="005C5A17">
        <w:rPr>
          <w:i/>
          <w:lang w:val="fr-CA"/>
        </w:rPr>
        <w:t>Mayor’s</w:t>
      </w:r>
      <w:proofErr w:type="spellEnd"/>
      <w:r w:rsidRPr="005C5A17">
        <w:rPr>
          <w:i/>
          <w:lang w:val="fr-CA"/>
        </w:rPr>
        <w:t xml:space="preserve"> Money</w:t>
      </w:r>
      <w:r>
        <w:rPr>
          <w:lang w:val="fr-CA"/>
        </w:rPr>
        <w:t>), de la déforestation annuelle (</w:t>
      </w:r>
      <w:proofErr w:type="spellStart"/>
      <w:r w:rsidRPr="005C5A17">
        <w:rPr>
          <w:i/>
          <w:lang w:val="fr-CA"/>
        </w:rPr>
        <w:t>Annual</w:t>
      </w:r>
      <w:proofErr w:type="spellEnd"/>
      <w:r w:rsidRPr="005C5A17">
        <w:rPr>
          <w:i/>
          <w:lang w:val="fr-CA"/>
        </w:rPr>
        <w:t xml:space="preserve"> </w:t>
      </w:r>
      <w:proofErr w:type="spellStart"/>
      <w:r w:rsidRPr="005C5A17">
        <w:rPr>
          <w:i/>
          <w:lang w:val="fr-CA"/>
        </w:rPr>
        <w:t>deforestation</w:t>
      </w:r>
      <w:proofErr w:type="spellEnd"/>
      <w:r>
        <w:rPr>
          <w:lang w:val="fr-CA"/>
        </w:rPr>
        <w:t>) et l’image du territoire. (</w:t>
      </w:r>
      <w:r w:rsidRPr="00AA5883">
        <w:rPr>
          <w:b/>
          <w:lang w:val="fr-CA"/>
        </w:rPr>
        <w:t>10 points</w:t>
      </w:r>
      <w:r>
        <w:rPr>
          <w:lang w:val="fr-CA"/>
        </w:rPr>
        <w:t>)</w:t>
      </w:r>
    </w:p>
    <w:p w14:paraId="42808B82" w14:textId="77777777" w:rsidR="00153E10" w:rsidRPr="00153E10" w:rsidRDefault="00153E10" w:rsidP="00153E10">
      <w:pPr>
        <w:rPr>
          <w:lang w:val="fr-CA"/>
        </w:rPr>
      </w:pPr>
    </w:p>
    <w:p w14:paraId="5874C2AE" w14:textId="77777777" w:rsidR="006F2787" w:rsidRDefault="006F2787" w:rsidP="00C52A73">
      <w:pPr>
        <w:pStyle w:val="ListParagraph"/>
        <w:numPr>
          <w:ilvl w:val="0"/>
          <w:numId w:val="3"/>
        </w:numPr>
        <w:jc w:val="both"/>
        <w:rPr>
          <w:lang w:val="fr-CA"/>
        </w:rPr>
      </w:pPr>
      <w:r>
        <w:rPr>
          <w:lang w:val="fr-CA"/>
        </w:rPr>
        <w:t>Simulez le scénario du modèle « </w:t>
      </w:r>
      <w:proofErr w:type="spellStart"/>
      <w:r>
        <w:rPr>
          <w:lang w:val="fr-CA"/>
        </w:rPr>
        <w:t>Simpachamama</w:t>
      </w:r>
      <w:proofErr w:type="spellEnd"/>
      <w:r>
        <w:rPr>
          <w:lang w:val="fr-CA"/>
        </w:rPr>
        <w:t xml:space="preserve"> » lorsque la taxe sur la déforestation et les investissements publics sont à leur valeur maximale. </w:t>
      </w:r>
      <w:r w:rsidR="00C52A73">
        <w:rPr>
          <w:lang w:val="fr-CA"/>
        </w:rPr>
        <w:t>Pour se faire, u</w:t>
      </w:r>
      <w:r>
        <w:rPr>
          <w:lang w:val="fr-CA"/>
        </w:rPr>
        <w:t>tilisez les valeurs initiales de paramètre suivantes :</w:t>
      </w:r>
    </w:p>
    <w:p w14:paraId="125D7FDB" w14:textId="77777777" w:rsidR="006F2787" w:rsidRDefault="006F2787" w:rsidP="006F2787">
      <w:pPr>
        <w:rPr>
          <w:lang w:val="fr-CA"/>
        </w:rPr>
      </w:pPr>
    </w:p>
    <w:p w14:paraId="27FEA497" w14:textId="2396FDBD" w:rsidR="006F2787" w:rsidRPr="006F2787" w:rsidRDefault="00BD5F3D" w:rsidP="006F2787">
      <w:pPr>
        <w:ind w:left="720"/>
        <w:rPr>
          <w:lang w:val="fr-CA"/>
        </w:rPr>
      </w:pPr>
      <w:r>
        <w:rPr>
          <w:noProof/>
          <w:lang w:val="en-CA" w:eastAsia="en-CA"/>
        </w:rPr>
        <w:lastRenderedPageBreak/>
        <w:drawing>
          <wp:inline distT="0" distB="0" distL="0" distR="0" wp14:anchorId="0EBD4D8A" wp14:editId="371B0B8D">
            <wp:extent cx="4015740" cy="1506855"/>
            <wp:effectExtent l="0" t="0" r="3810" b="0"/>
            <wp:docPr id="2" name="Picture 2" descr="TN4_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N4_fig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5740" cy="1506855"/>
                    </a:xfrm>
                    <a:prstGeom prst="rect">
                      <a:avLst/>
                    </a:prstGeom>
                    <a:noFill/>
                    <a:ln>
                      <a:noFill/>
                    </a:ln>
                  </pic:spPr>
                </pic:pic>
              </a:graphicData>
            </a:graphic>
          </wp:inline>
        </w:drawing>
      </w:r>
    </w:p>
    <w:p w14:paraId="6EFCF8E3" w14:textId="535137B8" w:rsidR="00396F90" w:rsidRDefault="00396F90" w:rsidP="00C52A73">
      <w:pPr>
        <w:ind w:left="720"/>
        <w:jc w:val="both"/>
        <w:rPr>
          <w:lang w:val="fr-CA"/>
        </w:rPr>
      </w:pPr>
      <w:r>
        <w:rPr>
          <w:lang w:val="fr-CA"/>
        </w:rPr>
        <w:t xml:space="preserve">Décrivez </w:t>
      </w:r>
      <w:r w:rsidR="00EC13A4">
        <w:rPr>
          <w:lang w:val="fr-CA"/>
        </w:rPr>
        <w:t xml:space="preserve">et interprétez </w:t>
      </w:r>
      <w:r>
        <w:rPr>
          <w:lang w:val="fr-CA"/>
        </w:rPr>
        <w:t>les résultats de votre simulation. Appuyez votre réponse en remplissant le tableau des valeurs finales des variables (tel que fourni dans le gabarit) et en ajoutant les figures du budget du maire (</w:t>
      </w:r>
      <w:proofErr w:type="spellStart"/>
      <w:r w:rsidRPr="005C5A17">
        <w:rPr>
          <w:i/>
          <w:lang w:val="fr-CA"/>
        </w:rPr>
        <w:t>Mayor’s</w:t>
      </w:r>
      <w:proofErr w:type="spellEnd"/>
      <w:r w:rsidRPr="005C5A17">
        <w:rPr>
          <w:i/>
          <w:lang w:val="fr-CA"/>
        </w:rPr>
        <w:t xml:space="preserve"> Money</w:t>
      </w:r>
      <w:r>
        <w:rPr>
          <w:lang w:val="fr-CA"/>
        </w:rPr>
        <w:t>), de la déforestation annuelle (</w:t>
      </w:r>
      <w:proofErr w:type="spellStart"/>
      <w:r w:rsidRPr="005C5A17">
        <w:rPr>
          <w:i/>
          <w:lang w:val="fr-CA"/>
        </w:rPr>
        <w:t>Annual</w:t>
      </w:r>
      <w:proofErr w:type="spellEnd"/>
      <w:r w:rsidRPr="005C5A17">
        <w:rPr>
          <w:i/>
          <w:lang w:val="fr-CA"/>
        </w:rPr>
        <w:t xml:space="preserve"> </w:t>
      </w:r>
      <w:proofErr w:type="spellStart"/>
      <w:r w:rsidRPr="005C5A17">
        <w:rPr>
          <w:i/>
          <w:lang w:val="fr-CA"/>
        </w:rPr>
        <w:t>deforestation</w:t>
      </w:r>
      <w:proofErr w:type="spellEnd"/>
      <w:r>
        <w:rPr>
          <w:lang w:val="fr-CA"/>
        </w:rPr>
        <w:t>) et l’image du territoire. (</w:t>
      </w:r>
      <w:r w:rsidRPr="00AA5883">
        <w:rPr>
          <w:b/>
          <w:lang w:val="fr-CA"/>
        </w:rPr>
        <w:t>10 points</w:t>
      </w:r>
      <w:r>
        <w:rPr>
          <w:lang w:val="fr-CA"/>
        </w:rPr>
        <w:t>)</w:t>
      </w:r>
    </w:p>
    <w:p w14:paraId="79E519F7" w14:textId="77777777" w:rsidR="006F2787" w:rsidRPr="006F2787" w:rsidRDefault="006F2787" w:rsidP="006F2787">
      <w:pPr>
        <w:rPr>
          <w:lang w:val="fr-CA"/>
        </w:rPr>
      </w:pPr>
    </w:p>
    <w:p w14:paraId="65222286" w14:textId="77777777" w:rsidR="00396F90" w:rsidRDefault="00396F90" w:rsidP="00C52A73">
      <w:pPr>
        <w:pStyle w:val="ListParagraph"/>
        <w:numPr>
          <w:ilvl w:val="0"/>
          <w:numId w:val="3"/>
        </w:numPr>
        <w:jc w:val="both"/>
        <w:rPr>
          <w:lang w:val="fr-CA"/>
        </w:rPr>
      </w:pPr>
      <w:r>
        <w:rPr>
          <w:lang w:val="fr-CA"/>
        </w:rPr>
        <w:t>Simulez le scénario du modèle « </w:t>
      </w:r>
      <w:proofErr w:type="spellStart"/>
      <w:r>
        <w:rPr>
          <w:lang w:val="fr-CA"/>
        </w:rPr>
        <w:t>Simpachamama</w:t>
      </w:r>
      <w:proofErr w:type="spellEnd"/>
      <w:r>
        <w:rPr>
          <w:lang w:val="fr-CA"/>
        </w:rPr>
        <w:t xml:space="preserve"> » lorsque la taxe sur la déforestation et les investissements publics sont à leur valeur maximale et </w:t>
      </w:r>
      <w:r w:rsidR="00C52A73">
        <w:rPr>
          <w:lang w:val="fr-CA"/>
        </w:rPr>
        <w:t>que</w:t>
      </w:r>
      <w:r>
        <w:rPr>
          <w:lang w:val="fr-CA"/>
        </w:rPr>
        <w:t xml:space="preserve"> cinq emplois non-agricoles</w:t>
      </w:r>
      <w:r w:rsidR="00C52A73">
        <w:rPr>
          <w:lang w:val="fr-CA"/>
        </w:rPr>
        <w:t xml:space="preserve"> sont créés</w:t>
      </w:r>
      <w:r>
        <w:rPr>
          <w:lang w:val="fr-CA"/>
        </w:rPr>
        <w:t xml:space="preserve">. </w:t>
      </w:r>
      <w:r w:rsidR="00C52A73">
        <w:rPr>
          <w:lang w:val="fr-CA"/>
        </w:rPr>
        <w:t>Pour se faire, u</w:t>
      </w:r>
      <w:r>
        <w:rPr>
          <w:lang w:val="fr-CA"/>
        </w:rPr>
        <w:t>tilisez les valeurs initiales de paramètre suivantes :</w:t>
      </w:r>
    </w:p>
    <w:p w14:paraId="69934A04" w14:textId="77777777" w:rsidR="00396F90" w:rsidRDefault="00396F90" w:rsidP="00396F90">
      <w:pPr>
        <w:pStyle w:val="ListParagraph"/>
        <w:rPr>
          <w:lang w:val="fr-CA"/>
        </w:rPr>
      </w:pPr>
    </w:p>
    <w:p w14:paraId="528B6567" w14:textId="7BCFA3D4" w:rsidR="00396F90" w:rsidRDefault="00BD5F3D" w:rsidP="00396F90">
      <w:pPr>
        <w:pStyle w:val="ListParagraph"/>
        <w:rPr>
          <w:lang w:val="fr-CA"/>
        </w:rPr>
      </w:pPr>
      <w:r>
        <w:rPr>
          <w:noProof/>
          <w:lang w:val="en-CA" w:eastAsia="en-CA"/>
        </w:rPr>
        <w:drawing>
          <wp:inline distT="0" distB="0" distL="0" distR="0" wp14:anchorId="0F546B79" wp14:editId="6421B2A7">
            <wp:extent cx="4015740" cy="1506855"/>
            <wp:effectExtent l="0" t="0" r="3810" b="0"/>
            <wp:docPr id="3" name="Picture 3" descr="TN4_fig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N4_fig3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5740" cy="1506855"/>
                    </a:xfrm>
                    <a:prstGeom prst="rect">
                      <a:avLst/>
                    </a:prstGeom>
                    <a:noFill/>
                    <a:ln>
                      <a:noFill/>
                    </a:ln>
                  </pic:spPr>
                </pic:pic>
              </a:graphicData>
            </a:graphic>
          </wp:inline>
        </w:drawing>
      </w:r>
    </w:p>
    <w:p w14:paraId="48BDF41D" w14:textId="77777777" w:rsidR="00396F90" w:rsidRDefault="00396F90" w:rsidP="00396F90">
      <w:pPr>
        <w:pStyle w:val="ListParagraph"/>
        <w:rPr>
          <w:lang w:val="fr-CA"/>
        </w:rPr>
      </w:pPr>
    </w:p>
    <w:p w14:paraId="3A4AD241" w14:textId="46A4F4A5" w:rsidR="00396F90" w:rsidRDefault="00396F90" w:rsidP="00396F90">
      <w:pPr>
        <w:pStyle w:val="ListParagraph"/>
        <w:numPr>
          <w:ilvl w:val="0"/>
          <w:numId w:val="4"/>
        </w:numPr>
        <w:rPr>
          <w:lang w:val="fr-CA"/>
        </w:rPr>
      </w:pPr>
      <w:r w:rsidRPr="00396F90">
        <w:rPr>
          <w:lang w:val="fr-CA"/>
        </w:rPr>
        <w:t xml:space="preserve">Décrivez </w:t>
      </w:r>
      <w:r w:rsidR="00EC13A4">
        <w:rPr>
          <w:lang w:val="fr-CA"/>
        </w:rPr>
        <w:t xml:space="preserve">et interprétez </w:t>
      </w:r>
      <w:r w:rsidRPr="00396F90">
        <w:rPr>
          <w:lang w:val="fr-CA"/>
        </w:rPr>
        <w:t xml:space="preserve">les résultats de votre simulation. </w:t>
      </w:r>
      <w:r>
        <w:rPr>
          <w:lang w:val="fr-CA"/>
        </w:rPr>
        <w:t>(</w:t>
      </w:r>
      <w:r w:rsidRPr="00AA5883">
        <w:rPr>
          <w:b/>
          <w:lang w:val="fr-CA"/>
        </w:rPr>
        <w:t>5 points</w:t>
      </w:r>
      <w:r w:rsidRPr="00396F90">
        <w:rPr>
          <w:lang w:val="fr-CA"/>
        </w:rPr>
        <w:t>)</w:t>
      </w:r>
    </w:p>
    <w:p w14:paraId="6370D9A8" w14:textId="77777777" w:rsidR="00AA5883" w:rsidRPr="00396F90" w:rsidRDefault="00AA5883" w:rsidP="00AA5883">
      <w:pPr>
        <w:pStyle w:val="ListParagraph"/>
        <w:ind w:left="1080"/>
        <w:rPr>
          <w:lang w:val="fr-CA"/>
        </w:rPr>
      </w:pPr>
    </w:p>
    <w:p w14:paraId="7B5AFE42" w14:textId="77777777" w:rsidR="00396F90" w:rsidRDefault="009210BF" w:rsidP="00C52A73">
      <w:pPr>
        <w:pStyle w:val="ListParagraph"/>
        <w:numPr>
          <w:ilvl w:val="0"/>
          <w:numId w:val="4"/>
        </w:numPr>
        <w:jc w:val="both"/>
        <w:rPr>
          <w:lang w:val="fr-CA"/>
        </w:rPr>
      </w:pPr>
      <w:r>
        <w:rPr>
          <w:lang w:val="fr-CA"/>
        </w:rPr>
        <w:t>En adoptant une taxe maximale sur la déforestation, q</w:t>
      </w:r>
      <w:r w:rsidR="00396F90" w:rsidRPr="00396F90">
        <w:rPr>
          <w:lang w:val="fr-CA"/>
        </w:rPr>
        <w:t xml:space="preserve">uel est le plus </w:t>
      </w:r>
      <w:r w:rsidR="00396F90" w:rsidRPr="00AA5883">
        <w:rPr>
          <w:b/>
          <w:u w:val="single"/>
          <w:lang w:val="fr-CA"/>
        </w:rPr>
        <w:t>haut</w:t>
      </w:r>
      <w:r w:rsidR="00396F90" w:rsidRPr="00396F90">
        <w:rPr>
          <w:lang w:val="fr-CA"/>
        </w:rPr>
        <w:t xml:space="preserve"> niveau d'investissements pu</w:t>
      </w:r>
      <w:r w:rsidR="00396F90">
        <w:rPr>
          <w:lang w:val="fr-CA"/>
        </w:rPr>
        <w:t xml:space="preserve">blics que le maire peut </w:t>
      </w:r>
      <w:r>
        <w:rPr>
          <w:lang w:val="fr-CA"/>
        </w:rPr>
        <w:t>dépenser</w:t>
      </w:r>
      <w:r w:rsidR="00396F90">
        <w:rPr>
          <w:lang w:val="fr-CA"/>
        </w:rPr>
        <w:t xml:space="preserve"> dès l’année 2012 </w:t>
      </w:r>
      <w:r w:rsidR="00396F90" w:rsidRPr="00396F90">
        <w:rPr>
          <w:lang w:val="fr-CA"/>
        </w:rPr>
        <w:t xml:space="preserve">tout en </w:t>
      </w:r>
      <w:r>
        <w:rPr>
          <w:lang w:val="fr-CA"/>
        </w:rPr>
        <w:t>maintenant cinq</w:t>
      </w:r>
      <w:r w:rsidR="00396F90" w:rsidRPr="00396F90">
        <w:rPr>
          <w:lang w:val="fr-CA"/>
        </w:rPr>
        <w:t xml:space="preserve"> </w:t>
      </w:r>
      <w:r>
        <w:rPr>
          <w:lang w:val="fr-CA"/>
        </w:rPr>
        <w:t>emplois</w:t>
      </w:r>
      <w:r w:rsidR="00396F90" w:rsidRPr="00396F90">
        <w:rPr>
          <w:lang w:val="fr-CA"/>
        </w:rPr>
        <w:t xml:space="preserve"> non-agricoles </w:t>
      </w:r>
      <w:r>
        <w:rPr>
          <w:lang w:val="fr-CA"/>
        </w:rPr>
        <w:t>pendant 20 ans</w:t>
      </w:r>
      <w:r w:rsidR="00396F90" w:rsidRPr="00396F90">
        <w:rPr>
          <w:lang w:val="fr-CA"/>
        </w:rPr>
        <w:t>?</w:t>
      </w:r>
      <w:r>
        <w:rPr>
          <w:lang w:val="fr-CA"/>
        </w:rPr>
        <w:t xml:space="preserve"> En somme, vous devez déterminer l</w:t>
      </w:r>
      <w:r w:rsidR="00C52A73">
        <w:rPr>
          <w:lang w:val="fr-CA"/>
        </w:rPr>
        <w:t xml:space="preserve">a </w:t>
      </w:r>
      <w:r w:rsidR="00C52A73" w:rsidRPr="00FD7CFE">
        <w:rPr>
          <w:b/>
          <w:u w:val="single"/>
          <w:lang w:val="fr-CA"/>
        </w:rPr>
        <w:t>valeur maximale</w:t>
      </w:r>
      <w:r w:rsidR="00C52A73">
        <w:rPr>
          <w:lang w:val="fr-CA"/>
        </w:rPr>
        <w:t xml:space="preserve"> que peut prendre l’</w:t>
      </w:r>
      <w:r w:rsidR="00AA5883">
        <w:rPr>
          <w:lang w:val="fr-CA"/>
        </w:rPr>
        <w:t xml:space="preserve">inconnu </w:t>
      </w:r>
      <w:r w:rsidR="00C52A73">
        <w:rPr>
          <w:lang w:val="fr-CA"/>
        </w:rPr>
        <w:t xml:space="preserve">dans le tableau ci-dessous. </w:t>
      </w:r>
      <w:r>
        <w:rPr>
          <w:lang w:val="fr-CA"/>
        </w:rPr>
        <w:t>(</w:t>
      </w:r>
      <w:r w:rsidRPr="00AA5883">
        <w:rPr>
          <w:b/>
          <w:lang w:val="fr-CA"/>
        </w:rPr>
        <w:t>10 points</w:t>
      </w:r>
      <w:r w:rsidRPr="00396F90">
        <w:rPr>
          <w:lang w:val="fr-CA"/>
        </w:rPr>
        <w:t>)</w:t>
      </w:r>
    </w:p>
    <w:p w14:paraId="6CD93052" w14:textId="77777777" w:rsidR="00AA5883" w:rsidRDefault="00AA5883" w:rsidP="00AA5883">
      <w:pPr>
        <w:pStyle w:val="ListParagraph"/>
        <w:ind w:left="1080"/>
        <w:rPr>
          <w:lang w:val="fr-CA"/>
        </w:rPr>
      </w:pPr>
    </w:p>
    <w:p w14:paraId="631FADDA" w14:textId="5A5DFC9E" w:rsidR="00AA5883" w:rsidRDefault="00BD5F3D" w:rsidP="00AA5883">
      <w:pPr>
        <w:pStyle w:val="ListParagraph"/>
        <w:rPr>
          <w:lang w:val="fr-CA"/>
        </w:rPr>
      </w:pPr>
      <w:r>
        <w:rPr>
          <w:noProof/>
          <w:lang w:val="en-CA" w:eastAsia="en-CA"/>
        </w:rPr>
        <w:drawing>
          <wp:inline distT="0" distB="0" distL="0" distR="0" wp14:anchorId="34ABA73F" wp14:editId="787C79EA">
            <wp:extent cx="3957320" cy="1477645"/>
            <wp:effectExtent l="0" t="0" r="5080" b="8255"/>
            <wp:docPr id="4" name="Picture 4" descr="TN4_fig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N4_fig3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7320" cy="1477645"/>
                    </a:xfrm>
                    <a:prstGeom prst="rect">
                      <a:avLst/>
                    </a:prstGeom>
                    <a:noFill/>
                    <a:ln>
                      <a:noFill/>
                    </a:ln>
                  </pic:spPr>
                </pic:pic>
              </a:graphicData>
            </a:graphic>
          </wp:inline>
        </w:drawing>
      </w:r>
    </w:p>
    <w:p w14:paraId="515D6BF8" w14:textId="77777777" w:rsidR="00AA5883" w:rsidRDefault="00AA5883" w:rsidP="00AA5883">
      <w:pPr>
        <w:pStyle w:val="ListParagraph"/>
        <w:ind w:left="1080"/>
        <w:rPr>
          <w:lang w:val="fr-CA"/>
        </w:rPr>
      </w:pPr>
    </w:p>
    <w:p w14:paraId="0803F8E4" w14:textId="77777777" w:rsidR="009210BF" w:rsidRDefault="009210BF" w:rsidP="00AC609C">
      <w:pPr>
        <w:pStyle w:val="ListParagraph"/>
        <w:numPr>
          <w:ilvl w:val="0"/>
          <w:numId w:val="4"/>
        </w:numPr>
        <w:jc w:val="both"/>
        <w:rPr>
          <w:lang w:val="fr-CA"/>
        </w:rPr>
      </w:pPr>
      <w:r>
        <w:rPr>
          <w:lang w:val="fr-CA"/>
        </w:rPr>
        <w:lastRenderedPageBreak/>
        <w:t>Expliquez la différence de SCORE entre l</w:t>
      </w:r>
      <w:r w:rsidRPr="009210BF">
        <w:rPr>
          <w:lang w:val="fr-CA"/>
        </w:rPr>
        <w:t xml:space="preserve">e scénario </w:t>
      </w:r>
      <w:r>
        <w:rPr>
          <w:lang w:val="fr-CA"/>
        </w:rPr>
        <w:t>que vous avez simulé en b et celui que vou</w:t>
      </w:r>
      <w:r w:rsidR="00AC609C">
        <w:rPr>
          <w:lang w:val="fr-CA"/>
        </w:rPr>
        <w:t xml:space="preserve">s avez simulé à la question 2. </w:t>
      </w:r>
      <w:r w:rsidR="00AC609C" w:rsidRPr="00AC609C">
        <w:rPr>
          <w:lang w:val="fr-CA"/>
        </w:rPr>
        <w:t>Appuyez votre réponse en remplissant le tableau des valeurs finales des variables (tel que fourni dans le gabarit) et en ajoutant les figures du budget du maire (</w:t>
      </w:r>
      <w:proofErr w:type="spellStart"/>
      <w:r w:rsidR="00AC609C" w:rsidRPr="00AC609C">
        <w:rPr>
          <w:i/>
          <w:lang w:val="fr-CA"/>
        </w:rPr>
        <w:t>Mayor’s</w:t>
      </w:r>
      <w:proofErr w:type="spellEnd"/>
      <w:r w:rsidR="00AC609C" w:rsidRPr="00AC609C">
        <w:rPr>
          <w:i/>
          <w:lang w:val="fr-CA"/>
        </w:rPr>
        <w:t xml:space="preserve"> Money</w:t>
      </w:r>
      <w:r w:rsidR="00AC609C" w:rsidRPr="00AC609C">
        <w:rPr>
          <w:lang w:val="fr-CA"/>
        </w:rPr>
        <w:t>), de la déforestation annuelle (</w:t>
      </w:r>
      <w:proofErr w:type="spellStart"/>
      <w:r w:rsidR="00AC609C" w:rsidRPr="00AC609C">
        <w:rPr>
          <w:i/>
          <w:lang w:val="fr-CA"/>
        </w:rPr>
        <w:t>Annual</w:t>
      </w:r>
      <w:proofErr w:type="spellEnd"/>
      <w:r w:rsidR="00AC609C" w:rsidRPr="00AC609C">
        <w:rPr>
          <w:i/>
          <w:lang w:val="fr-CA"/>
        </w:rPr>
        <w:t xml:space="preserve"> </w:t>
      </w:r>
      <w:proofErr w:type="spellStart"/>
      <w:r w:rsidR="00AC609C" w:rsidRPr="00AC609C">
        <w:rPr>
          <w:i/>
          <w:lang w:val="fr-CA"/>
        </w:rPr>
        <w:t>deforestation</w:t>
      </w:r>
      <w:proofErr w:type="spellEnd"/>
      <w:r w:rsidR="00AC609C" w:rsidRPr="00AC609C">
        <w:rPr>
          <w:lang w:val="fr-CA"/>
        </w:rPr>
        <w:t>) et l’image du territoire</w:t>
      </w:r>
      <w:r w:rsidR="00AC609C">
        <w:rPr>
          <w:lang w:val="fr-CA"/>
        </w:rPr>
        <w:t xml:space="preserve"> pour le scénario simulé en b</w:t>
      </w:r>
      <w:r w:rsidR="00AC609C" w:rsidRPr="00AC609C">
        <w:rPr>
          <w:lang w:val="fr-CA"/>
        </w:rPr>
        <w:t>.</w:t>
      </w:r>
      <w:r w:rsidR="00AC609C">
        <w:rPr>
          <w:lang w:val="fr-CA"/>
        </w:rPr>
        <w:t xml:space="preserve"> (</w:t>
      </w:r>
      <w:r w:rsidRPr="00AA5883">
        <w:rPr>
          <w:b/>
          <w:lang w:val="fr-CA"/>
        </w:rPr>
        <w:t>10 points</w:t>
      </w:r>
      <w:r>
        <w:rPr>
          <w:lang w:val="fr-CA"/>
        </w:rPr>
        <w:t>)</w:t>
      </w:r>
    </w:p>
    <w:p w14:paraId="1B6FF69B" w14:textId="77777777" w:rsidR="00AA5883" w:rsidRDefault="00AA5883" w:rsidP="00AA5883">
      <w:pPr>
        <w:pStyle w:val="ListParagraph"/>
        <w:ind w:left="1080"/>
        <w:rPr>
          <w:lang w:val="fr-CA"/>
        </w:rPr>
      </w:pPr>
    </w:p>
    <w:p w14:paraId="575644CF" w14:textId="7A0EC6C1" w:rsidR="00EC13A4" w:rsidRPr="00EC13A4" w:rsidRDefault="009210BF" w:rsidP="00EC13A4">
      <w:pPr>
        <w:pStyle w:val="ListParagraph"/>
        <w:numPr>
          <w:ilvl w:val="0"/>
          <w:numId w:val="4"/>
        </w:numPr>
        <w:rPr>
          <w:lang w:val="fr-CA"/>
        </w:rPr>
      </w:pPr>
      <w:r w:rsidRPr="009210BF">
        <w:rPr>
          <w:lang w:val="fr-CA"/>
        </w:rPr>
        <w:t>Selon vous (sans faire de simulation) comment le maire peut-il augmenter le bien-être de la</w:t>
      </w:r>
      <w:r>
        <w:rPr>
          <w:lang w:val="fr-CA"/>
        </w:rPr>
        <w:t xml:space="preserve"> communauté tout en maintenant les cinq</w:t>
      </w:r>
      <w:r w:rsidRPr="009210BF">
        <w:rPr>
          <w:lang w:val="fr-CA"/>
        </w:rPr>
        <w:t xml:space="preserve"> emplois </w:t>
      </w:r>
      <w:r w:rsidR="00C52A73">
        <w:rPr>
          <w:lang w:val="fr-CA"/>
        </w:rPr>
        <w:t xml:space="preserve">non-agricoles </w:t>
      </w:r>
      <w:r>
        <w:rPr>
          <w:lang w:val="fr-CA"/>
        </w:rPr>
        <w:t xml:space="preserve">pendant 20 ans </w:t>
      </w:r>
      <w:r w:rsidRPr="009210BF">
        <w:rPr>
          <w:lang w:val="fr-CA"/>
        </w:rPr>
        <w:t>?</w:t>
      </w:r>
      <w:r>
        <w:rPr>
          <w:lang w:val="fr-CA"/>
        </w:rPr>
        <w:t xml:space="preserve"> </w:t>
      </w:r>
      <w:r w:rsidR="00EC13A4" w:rsidRPr="00EC13A4">
        <w:rPr>
          <w:lang w:val="fr-CA"/>
        </w:rPr>
        <w:t xml:space="preserve">Limitez votre réponse aux options disponibles au maire dans le modèle </w:t>
      </w:r>
      <w:proofErr w:type="spellStart"/>
      <w:r w:rsidR="00EC13A4" w:rsidRPr="00EC13A4">
        <w:rPr>
          <w:lang w:val="fr-CA"/>
        </w:rPr>
        <w:t>Simpachamama</w:t>
      </w:r>
      <w:proofErr w:type="spellEnd"/>
      <w:r w:rsidR="00EC13A4" w:rsidRPr="00EC13A4">
        <w:rPr>
          <w:lang w:val="fr-CA"/>
        </w:rPr>
        <w:t>.</w:t>
      </w:r>
      <w:r w:rsidR="00EC13A4">
        <w:rPr>
          <w:lang w:val="fr-CA"/>
        </w:rPr>
        <w:t xml:space="preserve"> </w:t>
      </w:r>
      <w:r>
        <w:rPr>
          <w:lang w:val="fr-CA"/>
        </w:rPr>
        <w:t>(</w:t>
      </w:r>
      <w:r w:rsidRPr="00AA5883">
        <w:rPr>
          <w:b/>
          <w:lang w:val="fr-CA"/>
        </w:rPr>
        <w:t>5 points</w:t>
      </w:r>
      <w:r>
        <w:rPr>
          <w:lang w:val="fr-CA"/>
        </w:rPr>
        <w:t>)</w:t>
      </w:r>
    </w:p>
    <w:p w14:paraId="0CE02DAF" w14:textId="77777777" w:rsidR="00396F90" w:rsidRDefault="00396F90" w:rsidP="00396F90">
      <w:pPr>
        <w:pStyle w:val="ListParagraph"/>
        <w:rPr>
          <w:lang w:val="fr-CA"/>
        </w:rPr>
      </w:pPr>
    </w:p>
    <w:p w14:paraId="0F453BF0" w14:textId="77777777" w:rsidR="00AA5883" w:rsidRDefault="00AA5883" w:rsidP="00396F90">
      <w:pPr>
        <w:pStyle w:val="ListParagraph"/>
        <w:rPr>
          <w:lang w:val="fr-CA"/>
        </w:rPr>
      </w:pPr>
    </w:p>
    <w:p w14:paraId="6E1923DA" w14:textId="600DD97C" w:rsidR="0018190B" w:rsidRDefault="00AA5883" w:rsidP="00AA5883">
      <w:pPr>
        <w:pStyle w:val="ListParagraph"/>
        <w:numPr>
          <w:ilvl w:val="0"/>
          <w:numId w:val="3"/>
        </w:numPr>
        <w:jc w:val="both"/>
        <w:rPr>
          <w:lang w:val="fr-CA"/>
        </w:rPr>
      </w:pPr>
      <w:r w:rsidRPr="00AA5883">
        <w:rPr>
          <w:lang w:val="fr-CA"/>
        </w:rPr>
        <w:t xml:space="preserve">Trouver deux scénarios </w:t>
      </w:r>
      <w:r w:rsidRPr="003E729A">
        <w:rPr>
          <w:b/>
          <w:lang w:val="fr-CA"/>
        </w:rPr>
        <w:t>di</w:t>
      </w:r>
      <w:r w:rsidR="00A70240">
        <w:rPr>
          <w:b/>
          <w:lang w:val="fr-CA"/>
        </w:rPr>
        <w:t>stincts</w:t>
      </w:r>
      <w:r w:rsidRPr="00AA5883">
        <w:rPr>
          <w:lang w:val="fr-CA"/>
        </w:rPr>
        <w:t xml:space="preserve"> qui permettent d</w:t>
      </w:r>
      <w:r w:rsidR="003E729A">
        <w:rPr>
          <w:lang w:val="fr-CA"/>
        </w:rPr>
        <w:t>'obtenir un SCORE supérieur à 85</w:t>
      </w:r>
      <w:r w:rsidRPr="00AA5883">
        <w:rPr>
          <w:lang w:val="fr-CA"/>
        </w:rPr>
        <w:t xml:space="preserve">. </w:t>
      </w:r>
      <w:r w:rsidR="00A70240">
        <w:rPr>
          <w:lang w:val="fr-CA"/>
        </w:rPr>
        <w:t xml:space="preserve">Vos scénarios doivent utiliser des valeurs différentes pour les paramètres et faire varier </w:t>
      </w:r>
      <w:r w:rsidR="00BA203B">
        <w:rPr>
          <w:lang w:val="fr-CA"/>
        </w:rPr>
        <w:t xml:space="preserve">ces valeurs </w:t>
      </w:r>
      <w:r w:rsidR="00A70240">
        <w:rPr>
          <w:lang w:val="fr-CA"/>
        </w:rPr>
        <w:t xml:space="preserve">à des moments différents au cours de la simulation. </w:t>
      </w:r>
      <w:r w:rsidR="00EE503C">
        <w:rPr>
          <w:lang w:val="fr-CA"/>
        </w:rPr>
        <w:t xml:space="preserve">Appuyez votre réponse pour chaque scénario en </w:t>
      </w:r>
      <w:r w:rsidR="00EC13A4">
        <w:rPr>
          <w:lang w:val="fr-CA"/>
        </w:rPr>
        <w:t xml:space="preserve">justifiant vos choix, en </w:t>
      </w:r>
      <w:r w:rsidR="00EE503C">
        <w:rPr>
          <w:lang w:val="fr-CA"/>
        </w:rPr>
        <w:t>remplissant le tableau des valeurs finales des variables (tel que fourni dans le gabarit) et en ajoutant les figures du budget du maire (</w:t>
      </w:r>
      <w:proofErr w:type="spellStart"/>
      <w:r w:rsidR="00EE503C" w:rsidRPr="005C5A17">
        <w:rPr>
          <w:i/>
          <w:lang w:val="fr-CA"/>
        </w:rPr>
        <w:t>Mayor’s</w:t>
      </w:r>
      <w:proofErr w:type="spellEnd"/>
      <w:r w:rsidR="00EE503C" w:rsidRPr="005C5A17">
        <w:rPr>
          <w:i/>
          <w:lang w:val="fr-CA"/>
        </w:rPr>
        <w:t xml:space="preserve"> Money</w:t>
      </w:r>
      <w:r w:rsidR="00EE503C">
        <w:rPr>
          <w:lang w:val="fr-CA"/>
        </w:rPr>
        <w:t>), de la déforestation annuelle (</w:t>
      </w:r>
      <w:proofErr w:type="spellStart"/>
      <w:r w:rsidR="00EE503C" w:rsidRPr="005C5A17">
        <w:rPr>
          <w:i/>
          <w:lang w:val="fr-CA"/>
        </w:rPr>
        <w:t>Annual</w:t>
      </w:r>
      <w:proofErr w:type="spellEnd"/>
      <w:r w:rsidR="00EE503C" w:rsidRPr="005C5A17">
        <w:rPr>
          <w:i/>
          <w:lang w:val="fr-CA"/>
        </w:rPr>
        <w:t xml:space="preserve"> </w:t>
      </w:r>
      <w:proofErr w:type="spellStart"/>
      <w:r w:rsidR="00EE503C" w:rsidRPr="005C5A17">
        <w:rPr>
          <w:i/>
          <w:lang w:val="fr-CA"/>
        </w:rPr>
        <w:t>deforestation</w:t>
      </w:r>
      <w:proofErr w:type="spellEnd"/>
      <w:r w:rsidR="00EE503C">
        <w:rPr>
          <w:lang w:val="fr-CA"/>
        </w:rPr>
        <w:t xml:space="preserve">) et l’image du territoire. </w:t>
      </w:r>
      <w:r w:rsidR="0018190B">
        <w:rPr>
          <w:lang w:val="fr-CA"/>
        </w:rPr>
        <w:t>(</w:t>
      </w:r>
      <w:r w:rsidR="00A70240">
        <w:rPr>
          <w:b/>
          <w:lang w:val="fr-CA"/>
        </w:rPr>
        <w:t>2</w:t>
      </w:r>
      <w:r w:rsidR="0018190B" w:rsidRPr="0018190B">
        <w:rPr>
          <w:b/>
          <w:lang w:val="fr-CA"/>
        </w:rPr>
        <w:t>0 points</w:t>
      </w:r>
      <w:r w:rsidR="009B1BC8">
        <w:rPr>
          <w:b/>
          <w:lang w:val="fr-CA"/>
        </w:rPr>
        <w:t> :</w:t>
      </w:r>
      <w:r w:rsidR="0018190B">
        <w:rPr>
          <w:lang w:val="fr-CA"/>
        </w:rPr>
        <w:t xml:space="preserve"> </w:t>
      </w:r>
      <w:r w:rsidR="00A70240">
        <w:rPr>
          <w:b/>
          <w:lang w:val="fr-CA"/>
        </w:rPr>
        <w:t>10</w:t>
      </w:r>
      <w:r w:rsidR="0018190B" w:rsidRPr="009B1BC8">
        <w:rPr>
          <w:b/>
          <w:lang w:val="fr-CA"/>
        </w:rPr>
        <w:t xml:space="preserve"> points par scénario</w:t>
      </w:r>
      <w:r w:rsidR="0018190B">
        <w:rPr>
          <w:lang w:val="fr-CA"/>
        </w:rPr>
        <w:t>)</w:t>
      </w:r>
    </w:p>
    <w:p w14:paraId="55814ED7" w14:textId="77777777" w:rsidR="0018190B" w:rsidRDefault="0018190B" w:rsidP="0018190B">
      <w:pPr>
        <w:pStyle w:val="ListParagraph"/>
        <w:jc w:val="both"/>
        <w:rPr>
          <w:lang w:val="fr-CA"/>
        </w:rPr>
      </w:pPr>
    </w:p>
    <w:p w14:paraId="5CBA76A1" w14:textId="52E4A921" w:rsidR="00505F9E" w:rsidRDefault="009B1BC8" w:rsidP="0018190B">
      <w:pPr>
        <w:pStyle w:val="ListParagraph"/>
        <w:jc w:val="both"/>
        <w:rPr>
          <w:lang w:val="fr-CA"/>
        </w:rPr>
      </w:pPr>
      <w:r w:rsidRPr="00EE503C">
        <w:rPr>
          <w:b/>
          <w:lang w:val="fr-CA"/>
        </w:rPr>
        <w:t>Note :</w:t>
      </w:r>
      <w:r>
        <w:rPr>
          <w:lang w:val="fr-CA"/>
        </w:rPr>
        <w:t xml:space="preserve"> v</w:t>
      </w:r>
      <w:r w:rsidR="00AA5883" w:rsidRPr="00AA5883">
        <w:rPr>
          <w:lang w:val="fr-CA"/>
        </w:rPr>
        <w:t xml:space="preserve">ous devrez changer </w:t>
      </w:r>
      <w:r>
        <w:rPr>
          <w:lang w:val="fr-CA"/>
        </w:rPr>
        <w:t>la valeur attribuée aux curseurs (paramètres)</w:t>
      </w:r>
      <w:r w:rsidR="00AA5883" w:rsidRPr="00AA5883">
        <w:rPr>
          <w:lang w:val="fr-CA"/>
        </w:rPr>
        <w:t xml:space="preserve"> au cours d'une simulation. Pour se faire</w:t>
      </w:r>
      <w:r>
        <w:rPr>
          <w:lang w:val="fr-CA"/>
        </w:rPr>
        <w:t>,</w:t>
      </w:r>
      <w:r w:rsidR="00AA5883" w:rsidRPr="00AA5883">
        <w:rPr>
          <w:lang w:val="fr-CA"/>
        </w:rPr>
        <w:t xml:space="preserve"> appuyer sur </w:t>
      </w:r>
      <w:r w:rsidR="00AA5883" w:rsidRPr="009B1BC8">
        <w:rPr>
          <w:i/>
          <w:lang w:val="fr-CA"/>
        </w:rPr>
        <w:t>G</w:t>
      </w:r>
      <w:r w:rsidRPr="009B1BC8">
        <w:rPr>
          <w:i/>
          <w:lang w:val="fr-CA"/>
        </w:rPr>
        <w:t>o</w:t>
      </w:r>
      <w:r>
        <w:rPr>
          <w:lang w:val="fr-CA"/>
        </w:rPr>
        <w:t>, d</w:t>
      </w:r>
      <w:r w:rsidR="00AA5883" w:rsidRPr="00AA5883">
        <w:rPr>
          <w:lang w:val="fr-CA"/>
        </w:rPr>
        <w:t>éplacez les curseurs aux nouvelles valeurs</w:t>
      </w:r>
      <w:r>
        <w:rPr>
          <w:lang w:val="fr-CA"/>
        </w:rPr>
        <w:t>,</w:t>
      </w:r>
      <w:r w:rsidR="00AA5883" w:rsidRPr="00AA5883">
        <w:rPr>
          <w:lang w:val="fr-CA"/>
        </w:rPr>
        <w:t xml:space="preserve"> et appuyez à nouveau sur </w:t>
      </w:r>
      <w:r w:rsidRPr="009B1BC8">
        <w:rPr>
          <w:i/>
          <w:lang w:val="fr-CA"/>
        </w:rPr>
        <w:t>Go</w:t>
      </w:r>
      <w:r w:rsidR="00AA5883" w:rsidRPr="00AA5883">
        <w:rPr>
          <w:lang w:val="fr-CA"/>
        </w:rPr>
        <w:t xml:space="preserve"> pour poursuivre la simulation. Dans votre réponse indiquer les valeurs </w:t>
      </w:r>
      <w:r>
        <w:rPr>
          <w:lang w:val="fr-CA"/>
        </w:rPr>
        <w:t>des curseurs à l’année initiale 2012</w:t>
      </w:r>
      <w:r w:rsidR="00AA5883" w:rsidRPr="00AA5883">
        <w:rPr>
          <w:lang w:val="fr-CA"/>
        </w:rPr>
        <w:t xml:space="preserve">, </w:t>
      </w:r>
      <w:r>
        <w:rPr>
          <w:lang w:val="fr-CA"/>
        </w:rPr>
        <w:t xml:space="preserve">et pour </w:t>
      </w:r>
      <w:r w:rsidR="00AA5883" w:rsidRPr="00AA5883">
        <w:rPr>
          <w:lang w:val="fr-CA"/>
        </w:rPr>
        <w:t xml:space="preserve">la ou les </w:t>
      </w:r>
      <w:r>
        <w:rPr>
          <w:lang w:val="fr-CA"/>
        </w:rPr>
        <w:t xml:space="preserve">autres </w:t>
      </w:r>
      <w:r w:rsidR="00AA5883" w:rsidRPr="00AA5883">
        <w:rPr>
          <w:lang w:val="fr-CA"/>
        </w:rPr>
        <w:t xml:space="preserve">années </w:t>
      </w:r>
      <w:r>
        <w:rPr>
          <w:lang w:val="fr-CA"/>
        </w:rPr>
        <w:t>pour lesquelles ses valeurs ont changé</w:t>
      </w:r>
      <w:r w:rsidR="00C52A73">
        <w:rPr>
          <w:lang w:val="fr-CA"/>
        </w:rPr>
        <w:t xml:space="preserve"> (tel que démontré dans le gabarit)</w:t>
      </w:r>
      <w:r w:rsidR="00AA5883" w:rsidRPr="00AA5883">
        <w:rPr>
          <w:lang w:val="fr-CA"/>
        </w:rPr>
        <w:t xml:space="preserve">. </w:t>
      </w:r>
      <w:r w:rsidR="003E729A">
        <w:rPr>
          <w:lang w:val="fr-CA"/>
        </w:rPr>
        <w:t>N’oubliez pas que vos deux scénarios doivent être différents</w:t>
      </w:r>
      <w:r w:rsidR="00B87756">
        <w:rPr>
          <w:lang w:val="fr-CA"/>
        </w:rPr>
        <w:t xml:space="preserve"> (valeurs des paramètres, et années des changements)</w:t>
      </w:r>
      <w:r w:rsidR="003E729A">
        <w:rPr>
          <w:lang w:val="fr-CA"/>
        </w:rPr>
        <w:t xml:space="preserve">. </w:t>
      </w:r>
      <w:r w:rsidR="00AA5883" w:rsidRPr="00AA5883">
        <w:rPr>
          <w:lang w:val="fr-CA"/>
        </w:rPr>
        <w:t>Le correcteur vérifiera vos réponses en reproduisant votre simulation selon les étapes que vous avez fournies.</w:t>
      </w:r>
    </w:p>
    <w:p w14:paraId="7865E73C" w14:textId="77777777" w:rsidR="004F6B35" w:rsidRDefault="004F6B35" w:rsidP="0018190B">
      <w:pPr>
        <w:pStyle w:val="ListParagraph"/>
        <w:jc w:val="both"/>
        <w:rPr>
          <w:lang w:val="fr-CA"/>
        </w:rPr>
      </w:pPr>
    </w:p>
    <w:p w14:paraId="7864E673" w14:textId="77777777" w:rsidR="004F6B35" w:rsidRPr="00505F9E" w:rsidRDefault="004F6B35" w:rsidP="0018190B">
      <w:pPr>
        <w:pStyle w:val="ListParagraph"/>
        <w:jc w:val="both"/>
        <w:rPr>
          <w:lang w:val="fr-CA"/>
        </w:rPr>
      </w:pPr>
    </w:p>
    <w:sectPr w:rsidR="004F6B35" w:rsidRPr="00505F9E" w:rsidSect="00AD7F24">
      <w:footerReference w:type="default" r:id="rId11"/>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4F3CE" w14:textId="77777777" w:rsidR="00997128" w:rsidRDefault="00997128" w:rsidP="003F2801">
      <w:pPr>
        <w:spacing w:after="0" w:line="240" w:lineRule="auto"/>
      </w:pPr>
      <w:r>
        <w:separator/>
      </w:r>
    </w:p>
  </w:endnote>
  <w:endnote w:type="continuationSeparator" w:id="0">
    <w:p w14:paraId="1B3E7A3E" w14:textId="77777777" w:rsidR="00997128" w:rsidRDefault="00997128" w:rsidP="003F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578377"/>
      <w:docPartObj>
        <w:docPartGallery w:val="Page Numbers (Bottom of Page)"/>
        <w:docPartUnique/>
      </w:docPartObj>
    </w:sdtPr>
    <w:sdtEndPr>
      <w:rPr>
        <w:noProof/>
      </w:rPr>
    </w:sdtEndPr>
    <w:sdtContent>
      <w:p w14:paraId="33F0EA3A" w14:textId="5E015F7C" w:rsidR="003F2801" w:rsidRDefault="003F2801">
        <w:pPr>
          <w:pStyle w:val="Footer"/>
          <w:jc w:val="right"/>
        </w:pPr>
        <w:r>
          <w:fldChar w:fldCharType="begin"/>
        </w:r>
        <w:r>
          <w:instrText xml:space="preserve"> PAGE   \* MERGEFORMAT </w:instrText>
        </w:r>
        <w:r>
          <w:fldChar w:fldCharType="separate"/>
        </w:r>
        <w:r w:rsidR="00D10C36">
          <w:rPr>
            <w:noProof/>
          </w:rPr>
          <w:t>1</w:t>
        </w:r>
        <w:r>
          <w:rPr>
            <w:noProof/>
          </w:rPr>
          <w:fldChar w:fldCharType="end"/>
        </w:r>
      </w:p>
    </w:sdtContent>
  </w:sdt>
  <w:p w14:paraId="3C9672A5" w14:textId="77777777" w:rsidR="003F2801" w:rsidRDefault="003F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06638" w14:textId="77777777" w:rsidR="00997128" w:rsidRDefault="00997128" w:rsidP="003F2801">
      <w:pPr>
        <w:spacing w:after="0" w:line="240" w:lineRule="auto"/>
      </w:pPr>
      <w:r>
        <w:separator/>
      </w:r>
    </w:p>
  </w:footnote>
  <w:footnote w:type="continuationSeparator" w:id="0">
    <w:p w14:paraId="11C1A23F" w14:textId="77777777" w:rsidR="00997128" w:rsidRDefault="00997128" w:rsidP="003F2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3178B"/>
    <w:multiLevelType w:val="hybridMultilevel"/>
    <w:tmpl w:val="1E8E70E8"/>
    <w:lvl w:ilvl="0" w:tplc="9034ACAA">
      <w:start w:val="1"/>
      <w:numFmt w:val="bullet"/>
      <w:lvlText w:val="─"/>
      <w:lvlJc w:val="left"/>
      <w:pPr>
        <w:ind w:left="720" w:hanging="360"/>
      </w:pPr>
      <w:rPr>
        <w:rFonts w:ascii="Calibri" w:hAnsi="Calibri"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C5565DB"/>
    <w:multiLevelType w:val="hybridMultilevel"/>
    <w:tmpl w:val="7062FE9C"/>
    <w:lvl w:ilvl="0" w:tplc="95F675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EFD380D"/>
    <w:multiLevelType w:val="hybridMultilevel"/>
    <w:tmpl w:val="F2A09890"/>
    <w:lvl w:ilvl="0" w:tplc="9034ACAA">
      <w:start w:val="1"/>
      <w:numFmt w:val="bullet"/>
      <w:lvlText w:val="─"/>
      <w:lvlJc w:val="left"/>
      <w:pPr>
        <w:ind w:left="720" w:hanging="360"/>
      </w:pPr>
      <w:rPr>
        <w:rFonts w:ascii="Calibri" w:hAnsi="Calibri" w:hint="default"/>
      </w:rPr>
    </w:lvl>
    <w:lvl w:ilvl="1" w:tplc="10090005">
      <w:start w:val="1"/>
      <w:numFmt w:val="bullet"/>
      <w:lvlText w:val=""/>
      <w:lvlJc w:val="left"/>
      <w:pPr>
        <w:ind w:left="1440" w:hanging="360"/>
      </w:pPr>
      <w:rPr>
        <w:rFonts w:ascii="Wingdings" w:hAnsi="Wingdings" w:hint="default"/>
        <w:b w:val="0"/>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EDE22D0"/>
    <w:multiLevelType w:val="hybridMultilevel"/>
    <w:tmpl w:val="F7529D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65326320">
    <w:abstractNumId w:val="0"/>
  </w:num>
  <w:num w:numId="2" w16cid:durableId="2076119556">
    <w:abstractNumId w:val="2"/>
  </w:num>
  <w:num w:numId="3" w16cid:durableId="2025939347">
    <w:abstractNumId w:val="3"/>
  </w:num>
  <w:num w:numId="4" w16cid:durableId="1474519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DC"/>
    <w:rsid w:val="00153E10"/>
    <w:rsid w:val="0018190B"/>
    <w:rsid w:val="001D5407"/>
    <w:rsid w:val="001E2F7B"/>
    <w:rsid w:val="00290555"/>
    <w:rsid w:val="00293ADC"/>
    <w:rsid w:val="00396F90"/>
    <w:rsid w:val="003C3857"/>
    <w:rsid w:val="003E729A"/>
    <w:rsid w:val="003F2801"/>
    <w:rsid w:val="00407CFA"/>
    <w:rsid w:val="00427B26"/>
    <w:rsid w:val="004F6B35"/>
    <w:rsid w:val="00505F9E"/>
    <w:rsid w:val="00571A91"/>
    <w:rsid w:val="005C5A17"/>
    <w:rsid w:val="005D28CC"/>
    <w:rsid w:val="00657081"/>
    <w:rsid w:val="00670833"/>
    <w:rsid w:val="006F2787"/>
    <w:rsid w:val="009210BF"/>
    <w:rsid w:val="00997128"/>
    <w:rsid w:val="009B1BC8"/>
    <w:rsid w:val="00A220CC"/>
    <w:rsid w:val="00A70240"/>
    <w:rsid w:val="00AA5883"/>
    <w:rsid w:val="00AC609C"/>
    <w:rsid w:val="00AD7F24"/>
    <w:rsid w:val="00B0546E"/>
    <w:rsid w:val="00B62214"/>
    <w:rsid w:val="00B87756"/>
    <w:rsid w:val="00BA203B"/>
    <w:rsid w:val="00BD5F3D"/>
    <w:rsid w:val="00C52A73"/>
    <w:rsid w:val="00C56EB0"/>
    <w:rsid w:val="00D03319"/>
    <w:rsid w:val="00D046E3"/>
    <w:rsid w:val="00D10C36"/>
    <w:rsid w:val="00E57140"/>
    <w:rsid w:val="00EC13A4"/>
    <w:rsid w:val="00EE503C"/>
    <w:rsid w:val="00F22865"/>
    <w:rsid w:val="00F43CE6"/>
    <w:rsid w:val="00FD7C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3560"/>
  <w15:docId w15:val="{DDBA31F0-6EE8-49F7-AE48-938F73F4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1E2F7B"/>
    <w:pPr>
      <w:keepNext/>
      <w:keepLines/>
      <w:spacing w:before="240" w:after="0"/>
      <w:outlineLvl w:val="0"/>
    </w:pPr>
    <w:rPr>
      <w:rFonts w:asciiTheme="majorHAnsi" w:eastAsiaTheme="majorEastAsia" w:hAnsiTheme="majorHAnsi" w:cstheme="majorBidi"/>
      <w:color w:val="2E74B5" w:themeColor="accent1" w:themeShade="BF"/>
      <w:sz w:val="32"/>
      <w:szCs w:val="32"/>
      <w:lang w:val="fr-CA"/>
    </w:rPr>
  </w:style>
  <w:style w:type="paragraph" w:styleId="Heading2">
    <w:name w:val="heading 2"/>
    <w:basedOn w:val="Normal"/>
    <w:next w:val="Normal"/>
    <w:link w:val="Heading2Char"/>
    <w:uiPriority w:val="9"/>
    <w:unhideWhenUsed/>
    <w:qFormat/>
    <w:rsid w:val="00505F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5F9E"/>
    <w:pPr>
      <w:keepNext/>
      <w:keepLines/>
      <w:spacing w:before="40" w:after="0"/>
      <w:outlineLvl w:val="2"/>
    </w:pPr>
    <w:rPr>
      <w:rFonts w:asciiTheme="majorHAnsi" w:eastAsiaTheme="majorEastAsia" w:hAnsiTheme="majorHAnsi" w:cstheme="majorBidi"/>
      <w:color w:val="1F4D78" w:themeColor="accent1" w:themeShade="7F"/>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F7B"/>
    <w:rPr>
      <w:rFonts w:asciiTheme="majorHAnsi" w:eastAsiaTheme="majorEastAsia" w:hAnsiTheme="majorHAnsi" w:cstheme="majorBidi"/>
      <w:color w:val="2E74B5" w:themeColor="accent1" w:themeShade="BF"/>
      <w:sz w:val="32"/>
      <w:szCs w:val="32"/>
      <w:lang w:val="fr-CA"/>
    </w:rPr>
  </w:style>
  <w:style w:type="paragraph" w:styleId="NoSpacing">
    <w:name w:val="No Spacing"/>
    <w:uiPriority w:val="1"/>
    <w:qFormat/>
    <w:rsid w:val="00505F9E"/>
    <w:pPr>
      <w:spacing w:after="0" w:line="240" w:lineRule="auto"/>
    </w:pPr>
    <w:rPr>
      <w:lang w:val="en-US"/>
    </w:rPr>
  </w:style>
  <w:style w:type="paragraph" w:styleId="ListParagraph">
    <w:name w:val="List Paragraph"/>
    <w:basedOn w:val="Normal"/>
    <w:uiPriority w:val="34"/>
    <w:qFormat/>
    <w:rsid w:val="00505F9E"/>
    <w:pPr>
      <w:ind w:left="720"/>
      <w:contextualSpacing/>
    </w:pPr>
  </w:style>
  <w:style w:type="character" w:customStyle="1" w:styleId="Heading2Char">
    <w:name w:val="Heading 2 Char"/>
    <w:basedOn w:val="DefaultParagraphFont"/>
    <w:link w:val="Heading2"/>
    <w:uiPriority w:val="9"/>
    <w:rsid w:val="00505F9E"/>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505F9E"/>
    <w:rPr>
      <w:rFonts w:asciiTheme="majorHAnsi" w:eastAsiaTheme="majorEastAsia" w:hAnsiTheme="majorHAnsi" w:cstheme="majorBidi"/>
      <w:color w:val="1F4D78" w:themeColor="accent1" w:themeShade="7F"/>
      <w:sz w:val="24"/>
      <w:szCs w:val="24"/>
      <w:lang w:val="fr-CA"/>
    </w:rPr>
  </w:style>
  <w:style w:type="character" w:styleId="CommentReference">
    <w:name w:val="annotation reference"/>
    <w:basedOn w:val="DefaultParagraphFont"/>
    <w:uiPriority w:val="99"/>
    <w:semiHidden/>
    <w:unhideWhenUsed/>
    <w:rsid w:val="00571A91"/>
    <w:rPr>
      <w:sz w:val="16"/>
      <w:szCs w:val="16"/>
    </w:rPr>
  </w:style>
  <w:style w:type="paragraph" w:styleId="CommentText">
    <w:name w:val="annotation text"/>
    <w:basedOn w:val="Normal"/>
    <w:link w:val="CommentTextChar"/>
    <w:uiPriority w:val="99"/>
    <w:semiHidden/>
    <w:unhideWhenUsed/>
    <w:rsid w:val="00571A91"/>
    <w:pPr>
      <w:spacing w:line="240" w:lineRule="auto"/>
    </w:pPr>
    <w:rPr>
      <w:sz w:val="20"/>
      <w:szCs w:val="20"/>
    </w:rPr>
  </w:style>
  <w:style w:type="character" w:customStyle="1" w:styleId="CommentTextChar">
    <w:name w:val="Comment Text Char"/>
    <w:basedOn w:val="DefaultParagraphFont"/>
    <w:link w:val="CommentText"/>
    <w:uiPriority w:val="99"/>
    <w:semiHidden/>
    <w:rsid w:val="00571A91"/>
    <w:rPr>
      <w:sz w:val="20"/>
      <w:szCs w:val="20"/>
      <w:lang w:val="en-US"/>
    </w:rPr>
  </w:style>
  <w:style w:type="paragraph" w:styleId="CommentSubject">
    <w:name w:val="annotation subject"/>
    <w:basedOn w:val="CommentText"/>
    <w:next w:val="CommentText"/>
    <w:link w:val="CommentSubjectChar"/>
    <w:uiPriority w:val="99"/>
    <w:semiHidden/>
    <w:unhideWhenUsed/>
    <w:rsid w:val="00571A91"/>
    <w:rPr>
      <w:b/>
      <w:bCs/>
    </w:rPr>
  </w:style>
  <w:style w:type="character" w:customStyle="1" w:styleId="CommentSubjectChar">
    <w:name w:val="Comment Subject Char"/>
    <w:basedOn w:val="CommentTextChar"/>
    <w:link w:val="CommentSubject"/>
    <w:uiPriority w:val="99"/>
    <w:semiHidden/>
    <w:rsid w:val="00571A91"/>
    <w:rPr>
      <w:b/>
      <w:bCs/>
      <w:sz w:val="20"/>
      <w:szCs w:val="20"/>
      <w:lang w:val="en-US"/>
    </w:rPr>
  </w:style>
  <w:style w:type="paragraph" w:styleId="BalloonText">
    <w:name w:val="Balloon Text"/>
    <w:basedOn w:val="Normal"/>
    <w:link w:val="BalloonTextChar"/>
    <w:uiPriority w:val="99"/>
    <w:semiHidden/>
    <w:unhideWhenUsed/>
    <w:rsid w:val="00571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A91"/>
    <w:rPr>
      <w:rFonts w:ascii="Tahoma" w:hAnsi="Tahoma" w:cs="Tahoma"/>
      <w:sz w:val="16"/>
      <w:szCs w:val="16"/>
      <w:lang w:val="en-US"/>
    </w:rPr>
  </w:style>
  <w:style w:type="paragraph" w:styleId="Header">
    <w:name w:val="header"/>
    <w:basedOn w:val="Normal"/>
    <w:link w:val="HeaderChar"/>
    <w:uiPriority w:val="99"/>
    <w:unhideWhenUsed/>
    <w:rsid w:val="003F2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801"/>
    <w:rPr>
      <w:lang w:val="en-US"/>
    </w:rPr>
  </w:style>
  <w:style w:type="paragraph" w:styleId="Footer">
    <w:name w:val="footer"/>
    <w:basedOn w:val="Normal"/>
    <w:link w:val="FooterChar"/>
    <w:uiPriority w:val="99"/>
    <w:unhideWhenUsed/>
    <w:rsid w:val="003F2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0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3498</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Elise Filotas</dc:creator>
  <cp:lastModifiedBy>Filotas, Élise</cp:lastModifiedBy>
  <cp:revision>2</cp:revision>
  <dcterms:created xsi:type="dcterms:W3CDTF">2024-09-15T18:25:00Z</dcterms:created>
  <dcterms:modified xsi:type="dcterms:W3CDTF">2024-09-15T18:25:00Z</dcterms:modified>
</cp:coreProperties>
</file>